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F9" w:rsidRPr="000125F9" w:rsidRDefault="000125F9" w:rsidP="000125F9">
      <w:pPr>
        <w:jc w:val="center"/>
        <w:rPr>
          <w:b/>
        </w:rPr>
      </w:pPr>
      <w:r w:rsidRPr="000125F9">
        <w:rPr>
          <w:b/>
        </w:rPr>
        <w:t>ОПРОСНЫЙ ЛИСТ</w:t>
      </w:r>
    </w:p>
    <w:p w:rsidR="000125F9" w:rsidRPr="000125F9" w:rsidRDefault="000125F9" w:rsidP="000125F9">
      <w:pPr>
        <w:jc w:val="center"/>
        <w:rPr>
          <w:b/>
        </w:rPr>
      </w:pPr>
      <w:r w:rsidRPr="000125F9">
        <w:rPr>
          <w:b/>
        </w:rPr>
        <w:t xml:space="preserve">на камеры запуска/приема внутритрубных средств </w:t>
      </w:r>
    </w:p>
    <w:p w:rsidR="000125F9" w:rsidRPr="000125F9" w:rsidRDefault="000125F9" w:rsidP="000125F9">
      <w:pPr>
        <w:jc w:val="center"/>
        <w:rPr>
          <w:b/>
        </w:rPr>
      </w:pPr>
      <w:r w:rsidRPr="000125F9">
        <w:rPr>
          <w:b/>
        </w:rPr>
        <w:t>очистки и диагностики (УЗОУ, УПОУ)</w:t>
      </w:r>
    </w:p>
    <w:p w:rsidR="000125F9" w:rsidRDefault="000125F9"/>
    <w:tbl>
      <w:tblPr>
        <w:tblStyle w:val="a3"/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66"/>
        <w:gridCol w:w="6557"/>
      </w:tblGrid>
      <w:tr w:rsidR="00EF4AF2" w:rsidTr="006C673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F2" w:rsidRPr="00F43F9D" w:rsidRDefault="00EF4AF2">
            <w:pPr>
              <w:rPr>
                <w:b/>
              </w:rPr>
            </w:pPr>
            <w:r w:rsidRPr="00EF4AF2">
              <w:rPr>
                <w:b/>
              </w:rPr>
              <w:t>Контактная информация организации-Заказчика</w:t>
            </w:r>
          </w:p>
        </w:tc>
      </w:tr>
      <w:tr w:rsidR="00F43F9D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>
            <w:r>
              <w:t>Заказчик: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/>
        </w:tc>
      </w:tr>
      <w:tr w:rsidR="00A65F2C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C" w:rsidRDefault="00EF4AF2">
            <w:r>
              <w:t>Местонахождение, почтовый а</w:t>
            </w:r>
            <w:r w:rsidR="00A65F2C">
              <w:t>дрес: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C" w:rsidRDefault="00A65F2C"/>
        </w:tc>
      </w:tr>
      <w:tr w:rsidR="003A0448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48" w:rsidRDefault="003A0448">
            <w:proofErr w:type="spellStart"/>
            <w:r>
              <w:t>Генпроектировщик</w:t>
            </w:r>
            <w:proofErr w:type="spellEnd"/>
            <w:r>
              <w:t>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48" w:rsidRDefault="003A0448"/>
        </w:tc>
      </w:tr>
      <w:tr w:rsidR="00F43F9D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>
            <w:r>
              <w:t>Объект: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/>
        </w:tc>
      </w:tr>
      <w:tr w:rsidR="007B39F4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4" w:rsidRDefault="007B39F4">
            <w:r w:rsidRPr="007B39F4">
              <w:t>Контактные телефоны с кодом населенного пункта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4" w:rsidRDefault="007B39F4"/>
        </w:tc>
      </w:tr>
      <w:tr w:rsidR="00F43F9D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7B39F4">
            <w:r>
              <w:t>Мобильный т</w:t>
            </w:r>
            <w:bookmarkStart w:id="0" w:name="_GoBack"/>
            <w:bookmarkEnd w:id="0"/>
            <w:r w:rsidR="00A65F2C">
              <w:t>елефон</w:t>
            </w:r>
            <w:r w:rsidR="00F43F9D">
              <w:t>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/>
        </w:tc>
      </w:tr>
      <w:tr w:rsidR="00F43F9D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BA5777" w:rsidP="000125F9">
            <w:r>
              <w:rPr>
                <w:lang w:val="en-US"/>
              </w:rPr>
              <w:t>E</w:t>
            </w:r>
            <w:r w:rsidR="000125F9">
              <w:rPr>
                <w:lang w:val="en-US"/>
              </w:rPr>
              <w:t>m</w:t>
            </w:r>
            <w:r>
              <w:rPr>
                <w:lang w:val="en-US"/>
              </w:rPr>
              <w:t>ail</w:t>
            </w:r>
            <w:r>
              <w:t>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D" w:rsidRDefault="00F43F9D"/>
        </w:tc>
      </w:tr>
      <w:tr w:rsidR="00A65F2C" w:rsidTr="00A65F2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C" w:rsidRPr="00A65F2C" w:rsidRDefault="00A65F2C" w:rsidP="000125F9">
            <w:r>
              <w:rPr>
                <w:lang w:val="en-US"/>
              </w:rPr>
              <w:t>Web-</w:t>
            </w:r>
            <w:r>
              <w:t>сайт: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2C" w:rsidRDefault="00A65F2C"/>
        </w:tc>
      </w:tr>
    </w:tbl>
    <w:p w:rsidR="00F43F9D" w:rsidRDefault="00F43F9D"/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835"/>
        <w:gridCol w:w="1418"/>
        <w:gridCol w:w="1889"/>
        <w:gridCol w:w="96"/>
        <w:gridCol w:w="8"/>
        <w:gridCol w:w="207"/>
        <w:gridCol w:w="1860"/>
      </w:tblGrid>
      <w:tr w:rsidR="00F43F9D" w:rsidRPr="00E95D0E" w:rsidTr="005D71AB">
        <w:trPr>
          <w:cantSplit/>
          <w:trHeight w:val="454"/>
          <w:tblHeader/>
          <w:jc w:val="center"/>
        </w:trPr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3F9D" w:rsidRPr="00A51DD1" w:rsidRDefault="00F43F9D" w:rsidP="00DE7C2D">
            <w:pPr>
              <w:jc w:val="center"/>
              <w:rPr>
                <w:b/>
              </w:rPr>
            </w:pPr>
            <w:r w:rsidRPr="00A51DD1">
              <w:rPr>
                <w:b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3F9D" w:rsidRPr="00A51DD1" w:rsidRDefault="00F43F9D" w:rsidP="00DE7C2D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proofErr w:type="spellStart"/>
            <w:proofErr w:type="gramStart"/>
            <w:r w:rsidRPr="00A51DD1">
              <w:rPr>
                <w:b/>
              </w:rPr>
              <w:t>Обозначе-ние</w:t>
            </w:r>
            <w:proofErr w:type="spellEnd"/>
            <w:proofErr w:type="gramEnd"/>
          </w:p>
          <w:p w:rsidR="00F43F9D" w:rsidRPr="00A51DD1" w:rsidRDefault="00F43F9D" w:rsidP="000125F9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A51DD1">
              <w:rPr>
                <w:b/>
              </w:rPr>
              <w:t>(ед</w:t>
            </w:r>
            <w:r w:rsidR="000125F9" w:rsidRPr="00A51DD1">
              <w:rPr>
                <w:b/>
              </w:rPr>
              <w:t>.</w:t>
            </w:r>
            <w:r w:rsidRPr="00A51DD1">
              <w:rPr>
                <w:b/>
              </w:rPr>
              <w:t xml:space="preserve"> изм</w:t>
            </w:r>
            <w:r w:rsidR="000125F9" w:rsidRPr="00A51DD1">
              <w:rPr>
                <w:b/>
              </w:rPr>
              <w:t>.</w:t>
            </w:r>
            <w:r w:rsidRPr="00A51DD1">
              <w:rPr>
                <w:b/>
              </w:rPr>
              <w:t>)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3F9D" w:rsidRPr="00A51DD1" w:rsidRDefault="00F43F9D" w:rsidP="00DE7C2D">
            <w:pPr>
              <w:jc w:val="center"/>
              <w:rPr>
                <w:b/>
              </w:rPr>
            </w:pPr>
            <w:r w:rsidRPr="00A51DD1">
              <w:rPr>
                <w:b/>
              </w:rPr>
              <w:t>Значение параметра</w:t>
            </w:r>
          </w:p>
        </w:tc>
      </w:tr>
      <w:tr w:rsidR="00F43F9D" w:rsidRPr="00E95D0E" w:rsidTr="005D71AB">
        <w:trPr>
          <w:cantSplit/>
          <w:trHeight w:val="454"/>
          <w:jc w:val="center"/>
        </w:trPr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pPr>
              <w:widowControl w:val="0"/>
            </w:pPr>
            <w:r w:rsidRPr="00A51DD1">
              <w:t>Количество, необходимое на объект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pPr>
              <w:widowControl w:val="0"/>
              <w:jc w:val="center"/>
            </w:pPr>
            <w:r w:rsidRPr="00A51DD1">
              <w:t>шт.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pPr>
              <w:widowControl w:val="0"/>
              <w:jc w:val="center"/>
            </w:pPr>
          </w:p>
        </w:tc>
      </w:tr>
      <w:tr w:rsidR="00A51DD1" w:rsidRPr="00E95D0E" w:rsidTr="005D71AB">
        <w:trPr>
          <w:cantSplit/>
          <w:trHeight w:val="345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  <w:r w:rsidRPr="00A51DD1">
              <w:rPr>
                <w:b/>
              </w:rPr>
              <w:t>Основные параметры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r w:rsidRPr="00A51DD1">
              <w:t>Тип камеры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22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</w:t>
            </w:r>
            <w:r w:rsidR="00A51DD1" w:rsidRPr="00A51DD1">
              <w:rPr>
                <w:sz w:val="20"/>
              </w:rPr>
              <w:t xml:space="preserve">апуска (З)  </w:t>
            </w:r>
            <w:r w:rsidR="00A51DD1" w:rsidRPr="00A51DD1">
              <w:rPr>
                <w:b/>
                <w:sz w:val="20"/>
              </w:rPr>
              <w:t xml:space="preserve"> </w:t>
            </w:r>
            <w:r w:rsidR="00A51DD1" w:rsidRPr="00A51DD1">
              <w:rPr>
                <w:sz w:val="20"/>
              </w:rPr>
              <w:t xml:space="preserve">            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161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A51DD1" w:rsidRPr="00A51DD1">
              <w:rPr>
                <w:sz w:val="20"/>
              </w:rPr>
              <w:t xml:space="preserve">риема (П)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346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</w:t>
            </w:r>
            <w:r w:rsidR="00A51DD1" w:rsidRPr="00A51DD1">
              <w:rPr>
                <w:sz w:val="20"/>
              </w:rPr>
              <w:t xml:space="preserve">еверсивная (ЗП)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16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r w:rsidRPr="00A51DD1">
              <w:t>Тип установки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220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</w:t>
            </w:r>
            <w:r w:rsidR="00A51DD1" w:rsidRPr="00A51DD1">
              <w:rPr>
                <w:sz w:val="20"/>
              </w:rPr>
              <w:t xml:space="preserve">тационарная       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219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</w:t>
            </w:r>
            <w:r w:rsidR="00A51DD1" w:rsidRPr="00A51DD1">
              <w:rPr>
                <w:sz w:val="20"/>
              </w:rPr>
              <w:t>ременная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608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r w:rsidRPr="00A51DD1">
              <w:t>Исполнение по направлению подвода (для камеры запуска) или отвода (для камеры приема) продукта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220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A51DD1" w:rsidRPr="00A51DD1">
              <w:rPr>
                <w:sz w:val="20"/>
              </w:rPr>
              <w:t>равое (</w:t>
            </w:r>
            <w:proofErr w:type="spellStart"/>
            <w:proofErr w:type="gramStart"/>
            <w:r w:rsidR="00A51DD1" w:rsidRPr="00A51DD1">
              <w:rPr>
                <w:sz w:val="20"/>
              </w:rPr>
              <w:t>Пр</w:t>
            </w:r>
            <w:proofErr w:type="spellEnd"/>
            <w:proofErr w:type="gramEnd"/>
            <w:r w:rsidR="00A51DD1" w:rsidRPr="00A51DD1">
              <w:rPr>
                <w:sz w:val="20"/>
              </w:rPr>
              <w:t xml:space="preserve">)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ind w:left="226"/>
              <w:jc w:val="center"/>
            </w:pPr>
          </w:p>
        </w:tc>
      </w:tr>
      <w:tr w:rsidR="00A51DD1" w:rsidRPr="00E95D0E" w:rsidTr="005D71AB">
        <w:trPr>
          <w:cantSplit/>
          <w:trHeight w:val="76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DD1" w:rsidRPr="00A51DD1" w:rsidRDefault="00037B68" w:rsidP="00A51DD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л</w:t>
            </w:r>
            <w:r w:rsidR="00A51DD1" w:rsidRPr="00A51DD1">
              <w:rPr>
                <w:sz w:val="20"/>
              </w:rPr>
              <w:t>евое (</w:t>
            </w:r>
            <w:proofErr w:type="spellStart"/>
            <w:r w:rsidR="00A51DD1" w:rsidRPr="00A51DD1">
              <w:rPr>
                <w:sz w:val="20"/>
              </w:rPr>
              <w:t>Лв</w:t>
            </w:r>
            <w:proofErr w:type="spellEnd"/>
            <w:r w:rsidR="00A51DD1" w:rsidRPr="00A51DD1">
              <w:rPr>
                <w:sz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widowControl w:val="0"/>
              <w:ind w:left="226"/>
              <w:jc w:val="center"/>
              <w:rPr>
                <w:sz w:val="20"/>
              </w:rPr>
            </w:pPr>
          </w:p>
        </w:tc>
      </w:tr>
      <w:tr w:rsidR="00A566CC" w:rsidRPr="00E95D0E" w:rsidTr="005D71AB">
        <w:trPr>
          <w:cantSplit/>
          <w:trHeight w:val="439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r w:rsidRPr="00A51DD1">
              <w:t xml:space="preserve">Номинальный диаметр трубопровода </w:t>
            </w:r>
            <w:r w:rsidRPr="00A51DD1">
              <w:rPr>
                <w:lang w:val="en-US"/>
              </w:rPr>
              <w:t>DN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  <w:r w:rsidRPr="00A51DD1">
              <w:t>мм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</w:p>
        </w:tc>
      </w:tr>
      <w:tr w:rsidR="00A566CC" w:rsidRPr="00E95D0E" w:rsidTr="005D71AB">
        <w:trPr>
          <w:cantSplit/>
          <w:trHeight w:val="439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r w:rsidRPr="00A51DD1">
              <w:t xml:space="preserve">Номинальное давление </w:t>
            </w:r>
            <w:r w:rsidRPr="00A51DD1">
              <w:rPr>
                <w:lang w:val="en-US"/>
              </w:rPr>
              <w:t>PN</w:t>
            </w:r>
            <w:r w:rsidR="003A0448" w:rsidRPr="00A51DD1">
              <w:t xml:space="preserve"> по ГОСТ 26349-84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3A0448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</w:p>
        </w:tc>
      </w:tr>
      <w:tr w:rsidR="00A566CC" w:rsidRPr="00E95D0E" w:rsidTr="005D71AB">
        <w:trPr>
          <w:cantSplit/>
          <w:trHeight w:val="439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A566CC">
            <w:r w:rsidRPr="00A51DD1">
              <w:t>Максимальная масса используемого снаряда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  <w:r w:rsidRPr="00A51DD1">
              <w:t>кг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</w:p>
        </w:tc>
      </w:tr>
      <w:tr w:rsidR="00A566CC" w:rsidRPr="00E95D0E" w:rsidTr="005D71AB">
        <w:trPr>
          <w:cantSplit/>
          <w:trHeight w:val="439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r w:rsidRPr="00A51DD1">
              <w:t>Максимальная длина используемого снаряда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  <w:r w:rsidRPr="00A51DD1">
              <w:t>мм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6CC" w:rsidRPr="00A51DD1" w:rsidRDefault="00A566CC" w:rsidP="00DE7C2D">
            <w:pPr>
              <w:widowControl w:val="0"/>
              <w:jc w:val="center"/>
            </w:pPr>
          </w:p>
        </w:tc>
      </w:tr>
      <w:tr w:rsidR="00921F41" w:rsidRPr="00E95D0E" w:rsidTr="005D71AB">
        <w:trPr>
          <w:cantSplit/>
          <w:trHeight w:val="439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rPr>
                <w:b/>
              </w:rPr>
            </w:pPr>
            <w:r w:rsidRPr="00A51DD1">
              <w:rPr>
                <w:b/>
              </w:rPr>
              <w:t>Расчетные  условия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r w:rsidRPr="00A51DD1">
              <w:t>Рабочее давление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A51DD1">
              <w:rPr>
                <w:lang w:val="en-US"/>
              </w:rPr>
              <w:t>МПа</w:t>
            </w:r>
            <w:proofErr w:type="spellEnd"/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</w:tr>
      <w:tr w:rsidR="00921F41" w:rsidRPr="00E95D0E" w:rsidTr="005D71AB">
        <w:trPr>
          <w:cantSplit/>
          <w:trHeight w:val="439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r w:rsidRPr="00A51DD1">
              <w:t>Расчетное давление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  <w:r w:rsidRPr="00A51DD1">
              <w:t>МПа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</w:tr>
      <w:tr w:rsidR="00921F41" w:rsidRPr="00E95D0E" w:rsidTr="005D71AB">
        <w:trPr>
          <w:cantSplit/>
          <w:trHeight w:val="409"/>
          <w:jc w:val="center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41" w:rsidRPr="00A51DD1" w:rsidRDefault="00921F41" w:rsidP="00DE7C2D">
            <w:pPr>
              <w:widowControl w:val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r w:rsidRPr="00A51DD1">
              <w:t>Испытательное давление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A51DD1">
              <w:rPr>
                <w:lang w:val="en-US"/>
              </w:rPr>
              <w:t>МПа</w:t>
            </w:r>
            <w:proofErr w:type="spellEnd"/>
          </w:p>
        </w:tc>
        <w:tc>
          <w:tcPr>
            <w:tcW w:w="40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</w:tr>
      <w:tr w:rsidR="00F53CD9" w:rsidRPr="00E95D0E" w:rsidTr="005D71AB">
        <w:trPr>
          <w:cantSplit/>
          <w:trHeight w:val="495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D9" w:rsidRPr="00A51DD1" w:rsidRDefault="00F53CD9" w:rsidP="00DE7C2D">
            <w:pPr>
              <w:widowControl w:val="0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r w:rsidRPr="00A51DD1">
              <w:t>Температура окружающей среды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DE7C2D">
            <w:pPr>
              <w:widowControl w:val="0"/>
              <w:jc w:val="center"/>
              <w:rPr>
                <w:lang w:val="en-US"/>
              </w:rPr>
            </w:pPr>
            <w:r w:rsidRPr="00A51DD1">
              <w:t>°С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3CD9" w:rsidRPr="00A51DD1" w:rsidRDefault="00F53CD9" w:rsidP="00F53CD9">
            <w:pPr>
              <w:jc w:val="center"/>
            </w:pPr>
            <w:r w:rsidRPr="00A51DD1">
              <w:t>максимальная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</w:p>
        </w:tc>
      </w:tr>
      <w:tr w:rsidR="00F53CD9" w:rsidRPr="00E95D0E" w:rsidTr="005D71AB">
        <w:trPr>
          <w:cantSplit/>
          <w:trHeight w:val="56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D9" w:rsidRPr="00A51DD1" w:rsidRDefault="00F53CD9" w:rsidP="00DE7C2D">
            <w:pPr>
              <w:widowControl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DE7C2D">
            <w:pPr>
              <w:widowControl w:val="0"/>
              <w:jc w:val="center"/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3CD9" w:rsidRPr="00A51DD1" w:rsidRDefault="00F53CD9" w:rsidP="00F53CD9">
            <w:pPr>
              <w:jc w:val="center"/>
            </w:pPr>
            <w:r w:rsidRPr="00A51DD1">
              <w:t>минимальная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</w:p>
        </w:tc>
      </w:tr>
      <w:tr w:rsidR="00F53CD9" w:rsidRPr="00E95D0E" w:rsidTr="005D71AB">
        <w:trPr>
          <w:cantSplit/>
          <w:trHeight w:val="552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D9" w:rsidRPr="00A51DD1" w:rsidRDefault="00F53CD9" w:rsidP="00DE7C2D">
            <w:pPr>
              <w:widowControl w:val="0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r w:rsidRPr="00A51DD1">
              <w:t>Температура транспортируемой среды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DE7C2D">
            <w:pPr>
              <w:widowControl w:val="0"/>
              <w:jc w:val="center"/>
              <w:rPr>
                <w:lang w:val="en-US"/>
              </w:rPr>
            </w:pPr>
            <w:r w:rsidRPr="00A51DD1">
              <w:t>°С</w:t>
            </w: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  <w:r w:rsidRPr="00A51DD1">
              <w:t>максимальная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</w:p>
        </w:tc>
      </w:tr>
      <w:tr w:rsidR="00F53CD9" w:rsidRPr="00E95D0E" w:rsidTr="005D71AB">
        <w:trPr>
          <w:cantSplit/>
          <w:trHeight w:val="541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D9" w:rsidRPr="00A51DD1" w:rsidRDefault="00F53CD9" w:rsidP="00DE7C2D">
            <w:pPr>
              <w:widowControl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DE7C2D">
            <w:pPr>
              <w:widowControl w:val="0"/>
              <w:jc w:val="center"/>
            </w:pPr>
          </w:p>
        </w:tc>
        <w:tc>
          <w:tcPr>
            <w:tcW w:w="19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  <w:r w:rsidRPr="00A51DD1">
              <w:t>минимальная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3CD9" w:rsidRPr="00A51DD1" w:rsidRDefault="00F53CD9" w:rsidP="00F53CD9">
            <w:pPr>
              <w:widowControl w:val="0"/>
              <w:jc w:val="center"/>
            </w:pPr>
          </w:p>
        </w:tc>
      </w:tr>
      <w:tr w:rsidR="00F43F9D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3F9D" w:rsidRPr="00A51DD1" w:rsidRDefault="00F43F9D" w:rsidP="00DE7C2D">
            <w:pPr>
              <w:widowControl w:val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r w:rsidRPr="00A51DD1">
              <w:t xml:space="preserve">Исполнение по сейсмостойкость (по шкале </w:t>
            </w:r>
            <w:r w:rsidRPr="00A51DD1">
              <w:rPr>
                <w:lang w:val="en-US"/>
              </w:rPr>
              <w:t>MSK</w:t>
            </w:r>
            <w:r w:rsidRPr="00A51DD1">
              <w:t xml:space="preserve">-64)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F9D" w:rsidRPr="00A51DD1" w:rsidRDefault="00F43F9D" w:rsidP="00DE7C2D">
            <w:pPr>
              <w:jc w:val="center"/>
            </w:pPr>
            <w:proofErr w:type="spellStart"/>
            <w:r w:rsidRPr="00A51DD1">
              <w:t>Несейсмо</w:t>
            </w:r>
            <w:proofErr w:type="spellEnd"/>
            <w:r w:rsidRPr="00A51DD1">
              <w:t>-стойкое</w:t>
            </w:r>
            <w:r w:rsidR="00BA5777" w:rsidRPr="00A51DD1">
              <w:t xml:space="preserve"> «С</w:t>
            </w:r>
            <w:proofErr w:type="gramStart"/>
            <w:r w:rsidR="00BA5777" w:rsidRPr="00A51DD1">
              <w:t>0</w:t>
            </w:r>
            <w:proofErr w:type="gramEnd"/>
            <w:r w:rsidR="00BA5777" w:rsidRPr="00A51DD1">
              <w:t>»</w:t>
            </w:r>
          </w:p>
          <w:p w:rsidR="00F43F9D" w:rsidRPr="00A51DD1" w:rsidRDefault="00F43F9D" w:rsidP="00DE7C2D">
            <w:pPr>
              <w:jc w:val="center"/>
            </w:pPr>
            <w:r w:rsidRPr="00A51DD1">
              <w:t>(до 6 баллов включительно)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F9D" w:rsidRPr="00A51DD1" w:rsidRDefault="00F43F9D" w:rsidP="00DE7C2D">
            <w:pPr>
              <w:jc w:val="center"/>
            </w:pPr>
            <w:r w:rsidRPr="00A51DD1">
              <w:t>Сейсмостойкое</w:t>
            </w:r>
            <w:r w:rsidR="00BA5777" w:rsidRPr="00A51DD1">
              <w:t xml:space="preserve"> «С»</w:t>
            </w:r>
            <w:r w:rsidRPr="00A51DD1">
              <w:t xml:space="preserve"> (до 9 баллов включительно)</w:t>
            </w:r>
          </w:p>
        </w:tc>
      </w:tr>
      <w:tr w:rsidR="00A51DD1" w:rsidRPr="00E95D0E" w:rsidTr="005D71AB">
        <w:trPr>
          <w:cantSplit/>
          <w:trHeight w:val="189"/>
          <w:jc w:val="center"/>
        </w:trPr>
        <w:tc>
          <w:tcPr>
            <w:tcW w:w="160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51DD1" w:rsidRPr="00A51DD1" w:rsidRDefault="00A51DD1" w:rsidP="00DE7C2D">
            <w:pPr>
              <w:widowControl w:val="0"/>
            </w:pPr>
            <w:r w:rsidRPr="00A51DD1">
              <w:rPr>
                <w:b/>
              </w:rPr>
              <w:t>Рабочая среда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r w:rsidRPr="00A51DD1">
              <w:t>Агрегатное состояние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B93D15" w:rsidRDefault="00A51DD1" w:rsidP="00A51DD1">
            <w:r w:rsidRPr="00B93D15">
              <w:t xml:space="preserve">Газ  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A51DD1">
            <w:pPr>
              <w:jc w:val="center"/>
            </w:pPr>
          </w:p>
        </w:tc>
      </w:tr>
      <w:tr w:rsidR="00A51DD1" w:rsidRPr="00E95D0E" w:rsidTr="005D71AB">
        <w:trPr>
          <w:cantSplit/>
          <w:trHeight w:val="91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B93D15" w:rsidRDefault="00A51DD1" w:rsidP="00A51DD1">
            <w:r w:rsidRPr="00B93D15">
              <w:t xml:space="preserve">Жидкость  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jc w:val="center"/>
              <w:rPr>
                <w:sz w:val="20"/>
              </w:rPr>
            </w:pPr>
          </w:p>
        </w:tc>
      </w:tr>
      <w:tr w:rsidR="00A51DD1" w:rsidRPr="00E95D0E" w:rsidTr="005D71AB">
        <w:trPr>
          <w:cantSplit/>
          <w:trHeight w:val="15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51DD1" w:rsidRPr="00A51DD1" w:rsidRDefault="00A51DD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widowControl w:val="0"/>
              <w:jc w:val="center"/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DD1" w:rsidRPr="00B93D15" w:rsidRDefault="00A51DD1" w:rsidP="00A51DD1">
            <w:r w:rsidRPr="00B93D15">
              <w:t xml:space="preserve">Другое (указать)  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DD1" w:rsidRPr="00A51DD1" w:rsidRDefault="00A51DD1" w:rsidP="00DE7C2D">
            <w:pPr>
              <w:jc w:val="center"/>
              <w:rPr>
                <w:sz w:val="20"/>
              </w:rPr>
            </w:pPr>
          </w:p>
        </w:tc>
      </w:tr>
      <w:tr w:rsidR="00BA5777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5777" w:rsidRPr="00A51DD1" w:rsidRDefault="00BA5777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777" w:rsidRPr="00A51DD1" w:rsidRDefault="00BA5777" w:rsidP="00DE7C2D">
            <w:r w:rsidRPr="00A51DD1">
              <w:t>Состав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777" w:rsidRPr="00A51DD1" w:rsidRDefault="00BA5777" w:rsidP="00DE7C2D">
            <w:pPr>
              <w:widowControl w:val="0"/>
              <w:jc w:val="center"/>
            </w:pPr>
            <w:r w:rsidRPr="00A51DD1">
              <w:t>% от объема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5777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Метан СН</w:t>
            </w:r>
            <w:proofErr w:type="gramStart"/>
            <w:r w:rsidRPr="00A51DD1">
              <w:rPr>
                <w:sz w:val="22"/>
                <w:szCs w:val="22"/>
              </w:rPr>
              <w:t>4</w:t>
            </w:r>
            <w:proofErr w:type="gramEnd"/>
            <w:r w:rsidRPr="00A51DD1">
              <w:rPr>
                <w:sz w:val="22"/>
                <w:szCs w:val="22"/>
              </w:rPr>
              <w:t xml:space="preserve"> (С1)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Этан С2Н5 (С</w:t>
            </w:r>
            <w:proofErr w:type="gramStart"/>
            <w:r w:rsidRPr="00A51DD1">
              <w:rPr>
                <w:sz w:val="22"/>
                <w:szCs w:val="22"/>
              </w:rPr>
              <w:t>2</w:t>
            </w:r>
            <w:proofErr w:type="gramEnd"/>
            <w:r w:rsidRPr="00A51DD1">
              <w:rPr>
                <w:sz w:val="22"/>
                <w:szCs w:val="22"/>
              </w:rPr>
              <w:t>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Пропан С3Н8 (С3)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proofErr w:type="gramStart"/>
            <w:r w:rsidRPr="00A51DD1">
              <w:rPr>
                <w:sz w:val="22"/>
                <w:szCs w:val="22"/>
              </w:rPr>
              <w:t>И-Бутан</w:t>
            </w:r>
            <w:proofErr w:type="gramEnd"/>
            <w:r w:rsidRPr="00A51DD1">
              <w:rPr>
                <w:sz w:val="22"/>
                <w:szCs w:val="22"/>
              </w:rPr>
              <w:t xml:space="preserve"> (</w:t>
            </w:r>
            <w:proofErr w:type="spellStart"/>
            <w:r w:rsidRPr="00A51DD1">
              <w:rPr>
                <w:sz w:val="22"/>
                <w:szCs w:val="22"/>
                <w:lang w:val="en-US"/>
              </w:rPr>
              <w:t>iC</w:t>
            </w:r>
            <w:proofErr w:type="spellEnd"/>
            <w:r w:rsidRPr="00A51DD1">
              <w:rPr>
                <w:sz w:val="22"/>
                <w:szCs w:val="22"/>
              </w:rPr>
              <w:t>4)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Н-Бутан (</w:t>
            </w:r>
            <w:proofErr w:type="spellStart"/>
            <w:r w:rsidRPr="00A51DD1">
              <w:rPr>
                <w:sz w:val="22"/>
                <w:szCs w:val="22"/>
                <w:lang w:val="en-US"/>
              </w:rPr>
              <w:t>nC</w:t>
            </w:r>
            <w:proofErr w:type="spellEnd"/>
            <w:r w:rsidRPr="00A51DD1">
              <w:rPr>
                <w:sz w:val="22"/>
                <w:szCs w:val="22"/>
              </w:rPr>
              <w:t>4)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proofErr w:type="gramStart"/>
            <w:r w:rsidRPr="00A51DD1">
              <w:rPr>
                <w:sz w:val="22"/>
                <w:szCs w:val="22"/>
              </w:rPr>
              <w:t>И-Пентан</w:t>
            </w:r>
            <w:proofErr w:type="gramEnd"/>
            <w:r w:rsidRPr="00A51DD1">
              <w:rPr>
                <w:sz w:val="22"/>
                <w:szCs w:val="22"/>
              </w:rPr>
              <w:t xml:space="preserve"> (</w:t>
            </w:r>
            <w:proofErr w:type="spellStart"/>
            <w:r w:rsidRPr="00A51DD1">
              <w:rPr>
                <w:sz w:val="22"/>
                <w:szCs w:val="22"/>
                <w:lang w:val="en-US"/>
              </w:rPr>
              <w:t>iC</w:t>
            </w:r>
            <w:proofErr w:type="spellEnd"/>
            <w:r w:rsidRPr="00A51DD1">
              <w:rPr>
                <w:sz w:val="22"/>
                <w:szCs w:val="22"/>
              </w:rPr>
              <w:t>5)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Н-Пентан (</w:t>
            </w:r>
            <w:proofErr w:type="spellStart"/>
            <w:r w:rsidRPr="00A51DD1">
              <w:rPr>
                <w:sz w:val="22"/>
                <w:szCs w:val="22"/>
                <w:lang w:val="en-US"/>
              </w:rPr>
              <w:t>nC</w:t>
            </w:r>
            <w:proofErr w:type="spellEnd"/>
            <w:r w:rsidRPr="00A51DD1">
              <w:rPr>
                <w:sz w:val="22"/>
                <w:szCs w:val="22"/>
              </w:rPr>
              <w:t>5)</w:t>
            </w:r>
          </w:p>
          <w:p w:rsidR="00037C4B" w:rsidRPr="00A51DD1" w:rsidRDefault="00037C4B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Азот (</w:t>
            </w:r>
            <w:r w:rsidRPr="00A51DD1">
              <w:rPr>
                <w:sz w:val="22"/>
                <w:szCs w:val="22"/>
                <w:lang w:val="en-US"/>
              </w:rPr>
              <w:t>N</w:t>
            </w:r>
            <w:r w:rsidRPr="00A51DD1">
              <w:rPr>
                <w:sz w:val="22"/>
                <w:szCs w:val="22"/>
              </w:rPr>
              <w:t>2)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5777" w:rsidRPr="00A51DD1" w:rsidRDefault="00BA5777" w:rsidP="00DE7C2D">
            <w:pPr>
              <w:jc w:val="center"/>
            </w:pPr>
          </w:p>
        </w:tc>
      </w:tr>
      <w:tr w:rsidR="00921F41" w:rsidRPr="00E95D0E" w:rsidTr="005D71AB">
        <w:trPr>
          <w:cantSplit/>
          <w:trHeight w:val="19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1F41" w:rsidRPr="00A51DD1" w:rsidRDefault="00921F4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037C4B">
            <w:r w:rsidRPr="00A51DD1">
              <w:t xml:space="preserve">Агрессивные составляющие: 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  <w:r w:rsidRPr="00A51DD1">
              <w:t>% от объема, не более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 xml:space="preserve">Углекислый газ 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jc w:val="center"/>
            </w:pPr>
          </w:p>
        </w:tc>
      </w:tr>
      <w:tr w:rsidR="00921F41" w:rsidRPr="00E95D0E" w:rsidTr="005D71AB">
        <w:trPr>
          <w:cantSplit/>
          <w:trHeight w:val="303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1F41" w:rsidRPr="00A51DD1" w:rsidRDefault="00921F4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>Метанол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jc w:val="center"/>
            </w:pPr>
          </w:p>
        </w:tc>
      </w:tr>
      <w:tr w:rsidR="00921F41" w:rsidRPr="00E95D0E" w:rsidTr="005D71AB">
        <w:trPr>
          <w:cantSplit/>
          <w:trHeight w:val="319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1F41" w:rsidRPr="00A51DD1" w:rsidRDefault="00921F41" w:rsidP="00DE7C2D">
            <w:pPr>
              <w:widowControl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/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A51DD1">
            <w:pPr>
              <w:rPr>
                <w:sz w:val="22"/>
                <w:szCs w:val="22"/>
              </w:rPr>
            </w:pPr>
            <w:r w:rsidRPr="00A51DD1">
              <w:rPr>
                <w:sz w:val="22"/>
                <w:szCs w:val="22"/>
              </w:rPr>
              <w:t xml:space="preserve">Сероводород 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jc w:val="center"/>
            </w:pPr>
          </w:p>
        </w:tc>
      </w:tr>
      <w:tr w:rsidR="00921F41" w:rsidRPr="00E95D0E" w:rsidTr="005D71AB">
        <w:trPr>
          <w:cantSplit/>
          <w:trHeight w:val="454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1F41" w:rsidRPr="00A51DD1" w:rsidRDefault="00921F41" w:rsidP="00802871">
            <w:pPr>
              <w:widowControl w:val="0"/>
              <w:rPr>
                <w:b/>
              </w:rPr>
            </w:pPr>
            <w:r w:rsidRPr="00A51DD1">
              <w:rPr>
                <w:b/>
              </w:rPr>
              <w:t>Размеры и</w:t>
            </w:r>
          </w:p>
          <w:p w:rsidR="00921F41" w:rsidRPr="00A51DD1" w:rsidRDefault="00921F41" w:rsidP="00802871">
            <w:pPr>
              <w:widowControl w:val="0"/>
              <w:rPr>
                <w:b/>
              </w:rPr>
            </w:pPr>
            <w:r w:rsidRPr="00A51DD1">
              <w:rPr>
                <w:b/>
              </w:rPr>
              <w:t xml:space="preserve">исполнение </w:t>
            </w:r>
          </w:p>
          <w:p w:rsidR="00921F41" w:rsidRPr="00A51DD1" w:rsidRDefault="00921F41" w:rsidP="00DE7C2D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921F41">
            <w:pPr>
              <w:widowControl w:val="0"/>
            </w:pPr>
            <w:r w:rsidRPr="00A51DD1">
              <w:t>Параметры основного трубопровода:</w:t>
            </w:r>
          </w:p>
          <w:p w:rsidR="00921F41" w:rsidRPr="00A51DD1" w:rsidRDefault="00921F41" w:rsidP="00A65F2C">
            <w:pPr>
              <w:pStyle w:val="aa"/>
              <w:widowControl w:val="0"/>
              <w:numPr>
                <w:ilvl w:val="0"/>
                <w:numId w:val="3"/>
              </w:numPr>
              <w:ind w:left="270" w:hanging="218"/>
            </w:pPr>
            <w:r w:rsidRPr="00A51DD1">
              <w:t xml:space="preserve">наружный диаметр х толщина стенки, </w:t>
            </w:r>
            <w:proofErr w:type="gramStart"/>
            <w:r w:rsidRPr="00A51DD1">
              <w:t>мм</w:t>
            </w:r>
            <w:proofErr w:type="gramEnd"/>
            <w:r w:rsidRPr="00A51DD1">
              <w:t>;</w:t>
            </w:r>
          </w:p>
          <w:p w:rsidR="00921F41" w:rsidRPr="00A51DD1" w:rsidRDefault="00921F41" w:rsidP="00A65F2C">
            <w:pPr>
              <w:pStyle w:val="aa"/>
              <w:widowControl w:val="0"/>
              <w:numPr>
                <w:ilvl w:val="0"/>
                <w:numId w:val="3"/>
              </w:numPr>
              <w:ind w:left="270" w:hanging="218"/>
            </w:pPr>
            <w:r w:rsidRPr="00A51DD1">
              <w:t>марка стали / класс прочности;</w:t>
            </w:r>
          </w:p>
          <w:p w:rsidR="00921F41" w:rsidRPr="00A51DD1" w:rsidRDefault="00921F41" w:rsidP="00A65F2C">
            <w:pPr>
              <w:pStyle w:val="aa"/>
              <w:widowControl w:val="0"/>
              <w:numPr>
                <w:ilvl w:val="0"/>
                <w:numId w:val="3"/>
              </w:numPr>
              <w:ind w:left="270" w:hanging="218"/>
            </w:pPr>
            <w:r w:rsidRPr="00A51DD1">
              <w:t>тип соединения (сварное</w:t>
            </w:r>
            <w:r w:rsidR="00A65F2C" w:rsidRPr="00A51DD1">
              <w:t xml:space="preserve"> </w:t>
            </w:r>
            <w:r w:rsidRPr="00A51DD1">
              <w:t>/</w:t>
            </w:r>
            <w:r w:rsidR="00A65F2C" w:rsidRPr="00A51DD1">
              <w:t xml:space="preserve"> </w:t>
            </w:r>
            <w:r w:rsidRPr="00A51DD1">
              <w:t>фланцевое)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F41" w:rsidRPr="00A51DD1" w:rsidRDefault="00921F41" w:rsidP="00DE7C2D">
            <w:pPr>
              <w:widowControl w:val="0"/>
              <w:jc w:val="center"/>
            </w:pPr>
          </w:p>
        </w:tc>
      </w:tr>
      <w:tr w:rsidR="006D378B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378B" w:rsidRPr="00A51DD1" w:rsidRDefault="006D378B" w:rsidP="00802871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6D378B">
            <w:pPr>
              <w:widowControl w:val="0"/>
            </w:pPr>
            <w:r w:rsidRPr="00A51DD1">
              <w:t>Параметры трубопровода подвода / отвода продукта: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4"/>
              </w:numPr>
              <w:ind w:left="270" w:hanging="218"/>
            </w:pPr>
            <w:r w:rsidRPr="00A51DD1">
              <w:t xml:space="preserve">наружный диаметр х толщина стенки, </w:t>
            </w:r>
            <w:proofErr w:type="gramStart"/>
            <w:r w:rsidRPr="00A51DD1">
              <w:t>мм</w:t>
            </w:r>
            <w:proofErr w:type="gramEnd"/>
            <w:r w:rsidRPr="00A51DD1">
              <w:t>;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4"/>
              </w:numPr>
              <w:ind w:left="270" w:hanging="218"/>
            </w:pPr>
            <w:r w:rsidRPr="00A51DD1">
              <w:t>марка стали / класс прочности;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4"/>
              </w:numPr>
              <w:ind w:left="270" w:hanging="218"/>
            </w:pPr>
            <w:r w:rsidRPr="00A51DD1">
              <w:t>тип соединения (сварное</w:t>
            </w:r>
            <w:r w:rsidR="00A65F2C" w:rsidRPr="00A51DD1">
              <w:t xml:space="preserve"> </w:t>
            </w:r>
            <w:r w:rsidRPr="00A51DD1">
              <w:t>/</w:t>
            </w:r>
            <w:r w:rsidR="00A65F2C" w:rsidRPr="00A51DD1">
              <w:t xml:space="preserve"> </w:t>
            </w:r>
            <w:r w:rsidRPr="00A51DD1">
              <w:t>фланцевое)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DE7C2D">
            <w:pPr>
              <w:widowControl w:val="0"/>
              <w:jc w:val="center"/>
            </w:pPr>
          </w:p>
        </w:tc>
      </w:tr>
      <w:tr w:rsidR="006D378B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378B" w:rsidRPr="00A51DD1" w:rsidRDefault="006D378B" w:rsidP="00802871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6D378B">
            <w:pPr>
              <w:widowControl w:val="0"/>
            </w:pPr>
            <w:r w:rsidRPr="00A51DD1">
              <w:t xml:space="preserve">Параметры трубопровода </w:t>
            </w:r>
            <w:proofErr w:type="spellStart"/>
            <w:r w:rsidRPr="00A51DD1">
              <w:t>газовоздушной</w:t>
            </w:r>
            <w:proofErr w:type="spellEnd"/>
            <w:r w:rsidRPr="00A51DD1">
              <w:t xml:space="preserve"> линии: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5"/>
              </w:numPr>
              <w:ind w:left="270" w:hanging="218"/>
            </w:pPr>
            <w:r w:rsidRPr="00A51DD1">
              <w:t xml:space="preserve">наружный диаметр х толщина стенки, </w:t>
            </w:r>
            <w:proofErr w:type="gramStart"/>
            <w:r w:rsidRPr="00A51DD1">
              <w:t>мм</w:t>
            </w:r>
            <w:proofErr w:type="gramEnd"/>
            <w:r w:rsidRPr="00A51DD1">
              <w:t>;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5"/>
              </w:numPr>
              <w:ind w:left="270" w:hanging="218"/>
            </w:pPr>
            <w:r w:rsidRPr="00A51DD1">
              <w:t>марка стали / класс прочности;</w:t>
            </w:r>
          </w:p>
          <w:p w:rsidR="006D378B" w:rsidRPr="00A51DD1" w:rsidRDefault="006D378B" w:rsidP="00A65F2C">
            <w:pPr>
              <w:pStyle w:val="aa"/>
              <w:widowControl w:val="0"/>
              <w:numPr>
                <w:ilvl w:val="0"/>
                <w:numId w:val="5"/>
              </w:numPr>
              <w:ind w:left="270" w:hanging="218"/>
            </w:pPr>
            <w:r w:rsidRPr="00A51DD1">
              <w:t>тип соединения (сварное</w:t>
            </w:r>
            <w:r w:rsidR="00A65F2C" w:rsidRPr="00A51DD1">
              <w:t xml:space="preserve"> </w:t>
            </w:r>
            <w:r w:rsidRPr="00A51DD1">
              <w:t>/</w:t>
            </w:r>
            <w:r w:rsidR="00A65F2C" w:rsidRPr="00A51DD1">
              <w:t xml:space="preserve"> </w:t>
            </w:r>
            <w:r w:rsidRPr="00A51DD1">
              <w:t>фланцевое)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DE7C2D">
            <w:pPr>
              <w:widowControl w:val="0"/>
              <w:jc w:val="center"/>
            </w:pPr>
          </w:p>
        </w:tc>
      </w:tr>
      <w:tr w:rsidR="006D378B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378B" w:rsidRPr="00A51DD1" w:rsidRDefault="006D378B" w:rsidP="00802871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6D378B">
            <w:pPr>
              <w:widowControl w:val="0"/>
            </w:pPr>
            <w:r w:rsidRPr="00A51DD1">
              <w:t>Параметры трубопровода дренажной линии (только для камер приема):</w:t>
            </w:r>
          </w:p>
          <w:p w:rsidR="006D378B" w:rsidRPr="00A51DD1" w:rsidRDefault="006D378B" w:rsidP="00176A85">
            <w:pPr>
              <w:pStyle w:val="aa"/>
              <w:widowControl w:val="0"/>
              <w:numPr>
                <w:ilvl w:val="0"/>
                <w:numId w:val="6"/>
              </w:numPr>
              <w:ind w:left="270" w:hanging="218"/>
            </w:pPr>
            <w:r w:rsidRPr="00A51DD1">
              <w:t xml:space="preserve">наружный диаметр х толщина стенки, </w:t>
            </w:r>
            <w:proofErr w:type="gramStart"/>
            <w:r w:rsidRPr="00A51DD1">
              <w:t>мм</w:t>
            </w:r>
            <w:proofErr w:type="gramEnd"/>
            <w:r w:rsidRPr="00A51DD1">
              <w:t>;</w:t>
            </w:r>
          </w:p>
          <w:p w:rsidR="006D378B" w:rsidRPr="00A51DD1" w:rsidRDefault="006D378B" w:rsidP="00176A85">
            <w:pPr>
              <w:pStyle w:val="aa"/>
              <w:widowControl w:val="0"/>
              <w:numPr>
                <w:ilvl w:val="0"/>
                <w:numId w:val="6"/>
              </w:numPr>
              <w:ind w:left="270" w:hanging="218"/>
            </w:pPr>
            <w:r w:rsidRPr="00A51DD1">
              <w:t>марка стали / класс прочности;</w:t>
            </w:r>
          </w:p>
          <w:p w:rsidR="006D378B" w:rsidRPr="00A51DD1" w:rsidRDefault="006D378B" w:rsidP="00176A85">
            <w:pPr>
              <w:pStyle w:val="aa"/>
              <w:widowControl w:val="0"/>
              <w:numPr>
                <w:ilvl w:val="0"/>
                <w:numId w:val="6"/>
              </w:numPr>
              <w:ind w:left="270" w:hanging="218"/>
            </w:pPr>
            <w:r w:rsidRPr="00A51DD1">
              <w:t>тип соединения (сварное</w:t>
            </w:r>
            <w:r w:rsidR="00176A85" w:rsidRPr="00A51DD1">
              <w:t xml:space="preserve"> </w:t>
            </w:r>
            <w:r w:rsidRPr="00A51DD1">
              <w:t>/</w:t>
            </w:r>
            <w:r w:rsidR="00176A85" w:rsidRPr="00A51DD1">
              <w:t xml:space="preserve"> </w:t>
            </w:r>
            <w:r w:rsidRPr="00A51DD1">
              <w:t>фланцевое)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78B" w:rsidRPr="00A51DD1" w:rsidRDefault="006D378B" w:rsidP="00DE7C2D">
            <w:pPr>
              <w:widowControl w:val="0"/>
              <w:jc w:val="center"/>
            </w:pPr>
          </w:p>
        </w:tc>
      </w:tr>
      <w:tr w:rsidR="00D62943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943" w:rsidRPr="00A51DD1" w:rsidRDefault="00D62943" w:rsidP="00802871">
            <w:pPr>
              <w:widowControl w:val="0"/>
              <w:rPr>
                <w:b/>
              </w:rPr>
            </w:pPr>
          </w:p>
        </w:tc>
        <w:tc>
          <w:tcPr>
            <w:tcW w:w="8313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2943" w:rsidRPr="00A51DD1" w:rsidRDefault="00D62943" w:rsidP="00CD328C">
            <w:pPr>
              <w:widowControl w:val="0"/>
              <w:jc w:val="both"/>
            </w:pPr>
            <w:proofErr w:type="gramStart"/>
            <w:r w:rsidRPr="00A51DD1">
              <w:t>Габаритные размеры, патрубки присоединения, план фундамента, нагрузки, оказываемые на фундамент, а также характеристики загружаемого снаряда (макс. длина, макс. масса).</w:t>
            </w:r>
            <w:proofErr w:type="gramEnd"/>
          </w:p>
        </w:tc>
      </w:tr>
      <w:tr w:rsidR="0016562E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A566CC" w:rsidP="00802871">
            <w:r w:rsidRPr="00A51DD1">
              <w:t>Тип затвора</w:t>
            </w:r>
            <w:r w:rsidR="0016562E" w:rsidRPr="00A51DD1"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  <w:jc w:val="center"/>
            </w:pPr>
          </w:p>
        </w:tc>
      </w:tr>
      <w:tr w:rsidR="0016562E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r w:rsidRPr="00A51DD1">
              <w:t>Исполнение затвора по расположению шарнира (поворотного узла) крышки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871" w:rsidRPr="00A51DD1" w:rsidRDefault="0016562E" w:rsidP="00A566CC">
            <w:pPr>
              <w:widowControl w:val="0"/>
              <w:jc w:val="center"/>
            </w:pPr>
            <w:r w:rsidRPr="00A51DD1">
              <w:rPr>
                <w:sz w:val="20"/>
              </w:rPr>
              <w:t xml:space="preserve">    </w:t>
            </w:r>
          </w:p>
        </w:tc>
      </w:tr>
      <w:tr w:rsidR="0016562E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r w:rsidRPr="00A51DD1">
              <w:t>Периодичность открытия/закрытия затвора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  <w:jc w:val="center"/>
            </w:pPr>
            <w:r w:rsidRPr="00A51DD1">
              <w:t>Циклов в год</w:t>
            </w:r>
          </w:p>
        </w:tc>
        <w:tc>
          <w:tcPr>
            <w:tcW w:w="406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62E" w:rsidRPr="00A51DD1" w:rsidRDefault="0016562E" w:rsidP="00DE7C2D">
            <w:pPr>
              <w:widowControl w:val="0"/>
              <w:jc w:val="center"/>
            </w:pP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E7C2D">
            <w:pPr>
              <w:widowControl w:val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E7C2D">
            <w:r w:rsidRPr="00A51DD1">
              <w:t>Покрытие наружных поверхностей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E7C2D">
            <w:pPr>
              <w:widowControl w:val="0"/>
              <w:jc w:val="center"/>
            </w:pPr>
            <w:r w:rsidRPr="00A51DD1">
              <w:t>-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762BCF" w:rsidP="0095016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950165" w:rsidRPr="00A51DD1">
              <w:rPr>
                <w:sz w:val="20"/>
              </w:rPr>
              <w:t xml:space="preserve">тандартное  </w:t>
            </w:r>
            <w:r w:rsidR="00950165" w:rsidRPr="00A51DD1">
              <w:rPr>
                <w:b/>
                <w:sz w:val="20"/>
              </w:rPr>
              <w:t xml:space="preserve"> </w:t>
            </w:r>
            <w:r w:rsidR="00950165" w:rsidRPr="00A51DD1">
              <w:rPr>
                <w:sz w:val="20"/>
              </w:rPr>
              <w:t xml:space="preserve"> 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762BCF" w:rsidP="0095016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950165" w:rsidRPr="00A51DD1">
              <w:rPr>
                <w:sz w:val="20"/>
              </w:rPr>
              <w:t>ное (указать): _________________</w:t>
            </w:r>
          </w:p>
          <w:p w:rsidR="00950165" w:rsidRPr="00A51DD1" w:rsidRDefault="00950165" w:rsidP="00CF4692">
            <w:pPr>
              <w:widowControl w:val="0"/>
              <w:jc w:val="center"/>
            </w:pP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  <w:proofErr w:type="spellStart"/>
            <w:proofErr w:type="gramStart"/>
            <w:r w:rsidRPr="00A51DD1">
              <w:rPr>
                <w:b/>
              </w:rPr>
              <w:t>Комплек-тность</w:t>
            </w:r>
            <w:proofErr w:type="spellEnd"/>
            <w:proofErr w:type="gramEnd"/>
            <w:r w:rsidRPr="00A51DD1">
              <w:rPr>
                <w:b/>
              </w:rPr>
              <w:t xml:space="preserve"> поставки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 xml:space="preserve">Устройство </w:t>
            </w:r>
            <w:proofErr w:type="spellStart"/>
            <w:r w:rsidRPr="00A51DD1">
              <w:t>запасовки</w:t>
            </w:r>
            <w:proofErr w:type="spellEnd"/>
            <w:r w:rsidRPr="00A51DD1">
              <w:t xml:space="preserve"> / извлечения (лебедка)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D6294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>Устройство загрузочное (кран консольный)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 xml:space="preserve">Комплект площадок обслуживания (для камер запуска приема </w:t>
            </w:r>
            <w:r w:rsidRPr="00A51DD1">
              <w:rPr>
                <w:lang w:val="en-US"/>
              </w:rPr>
              <w:t>DN</w:t>
            </w:r>
            <w:r w:rsidRPr="00A51DD1">
              <w:t>500 и более)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>Фундаментные болты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>Поддон (для камеры приема)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>Манометр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>Сигнализатор прохождения поршня рычажный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</w:pPr>
            <w:r w:rsidRPr="00A51DD1">
              <w:t xml:space="preserve">Кран шаровой </w:t>
            </w:r>
            <w:proofErr w:type="spellStart"/>
            <w:r w:rsidRPr="00A51DD1">
              <w:t>газовоздушной</w:t>
            </w:r>
            <w:proofErr w:type="spellEnd"/>
            <w:r w:rsidRPr="00A51DD1">
              <w:t xml:space="preserve"> линии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A51DD1" w:rsidP="007D666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950165" w:rsidRPr="00A51DD1">
              <w:rPr>
                <w:sz w:val="20"/>
              </w:rPr>
              <w:t xml:space="preserve">а  </w:t>
            </w:r>
          </w:p>
        </w:tc>
        <w:tc>
          <w:tcPr>
            <w:tcW w:w="217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A51DD1" w:rsidP="00A51DD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950165" w:rsidRPr="00A51DD1">
              <w:rPr>
                <w:sz w:val="20"/>
              </w:rPr>
              <w:t xml:space="preserve">ет </w:t>
            </w:r>
          </w:p>
        </w:tc>
      </w:tr>
      <w:tr w:rsidR="00950165" w:rsidRPr="00E95D0E" w:rsidTr="005D71AB">
        <w:trPr>
          <w:cantSplit/>
          <w:trHeight w:val="454"/>
          <w:jc w:val="center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165" w:rsidRPr="00A51DD1" w:rsidRDefault="00950165" w:rsidP="00D62943">
            <w:pPr>
              <w:widowControl w:val="0"/>
              <w:rPr>
                <w:b/>
              </w:rPr>
            </w:pPr>
            <w:r w:rsidRPr="00A51DD1">
              <w:rPr>
                <w:b/>
              </w:rPr>
              <w:t xml:space="preserve">Требования  </w:t>
            </w:r>
            <w:proofErr w:type="spellStart"/>
            <w:proofErr w:type="gramStart"/>
            <w:r w:rsidRPr="00A51DD1">
              <w:rPr>
                <w:b/>
              </w:rPr>
              <w:t>безопас-ности</w:t>
            </w:r>
            <w:proofErr w:type="spellEnd"/>
            <w:proofErr w:type="gramEnd"/>
            <w:r w:rsidRPr="00A51DD1">
              <w:rPr>
                <w:b/>
              </w:rPr>
              <w:t xml:space="preserve"> и надежности</w:t>
            </w:r>
          </w:p>
        </w:tc>
        <w:tc>
          <w:tcPr>
            <w:tcW w:w="8313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165" w:rsidRPr="00A51DD1" w:rsidRDefault="00950165" w:rsidP="00950165">
            <w:pPr>
              <w:jc w:val="both"/>
            </w:pPr>
            <w:r w:rsidRPr="00A51DD1">
              <w:t xml:space="preserve">Тип затвора: Быстродействующий </w:t>
            </w:r>
            <w:proofErr w:type="spellStart"/>
            <w:r w:rsidRPr="00A51DD1">
              <w:t>байонетный</w:t>
            </w:r>
            <w:proofErr w:type="spellEnd"/>
            <w:r w:rsidRPr="00A51DD1">
              <w:t>, по ТУ 3683-001-86534248-09, имеющий блокировку, автоматически препятствующую открытию затвора под давлением более 0,2 МПа.</w:t>
            </w:r>
          </w:p>
          <w:p w:rsidR="00950165" w:rsidRPr="00A51DD1" w:rsidRDefault="00950165" w:rsidP="00950165">
            <w:pPr>
              <w:jc w:val="both"/>
            </w:pPr>
            <w:r w:rsidRPr="00A51DD1">
              <w:t>Требования к безопасности затвора:</w:t>
            </w:r>
          </w:p>
          <w:p w:rsidR="00950165" w:rsidRPr="00A51DD1" w:rsidRDefault="00950165" w:rsidP="00950165">
            <w:pPr>
              <w:pStyle w:val="aa"/>
              <w:numPr>
                <w:ilvl w:val="0"/>
                <w:numId w:val="7"/>
              </w:numPr>
              <w:ind w:left="412"/>
              <w:jc w:val="both"/>
            </w:pPr>
            <w:r w:rsidRPr="00A51DD1">
              <w:t xml:space="preserve">Для исключения открытия крышки затвора при избыточном внутреннем давлении должно быть обеспечено наличие трехступенчатого блокировочного устройства, сообщающие внутреннюю полость затвора с атмосферой. </w:t>
            </w:r>
          </w:p>
          <w:p w:rsidR="00950165" w:rsidRPr="00A51DD1" w:rsidRDefault="00950165" w:rsidP="00950165">
            <w:pPr>
              <w:pStyle w:val="aa"/>
              <w:numPr>
                <w:ilvl w:val="0"/>
                <w:numId w:val="7"/>
              </w:numPr>
              <w:ind w:left="412"/>
              <w:jc w:val="both"/>
            </w:pPr>
            <w:r w:rsidRPr="00A51DD1">
              <w:t>В конструкции устройства предусмотреть блокиратор для фиксации рукоятки сбросного крана при избыточном давлении выше 0,2 МПа.</w:t>
            </w:r>
          </w:p>
          <w:p w:rsidR="00950165" w:rsidRPr="00A51DD1" w:rsidRDefault="00950165" w:rsidP="00950165">
            <w:pPr>
              <w:widowControl w:val="0"/>
              <w:ind w:left="410"/>
              <w:jc w:val="center"/>
              <w:rPr>
                <w:sz w:val="20"/>
              </w:rPr>
            </w:pPr>
          </w:p>
        </w:tc>
      </w:tr>
    </w:tbl>
    <w:p w:rsidR="005D71AB" w:rsidRDefault="005D71AB" w:rsidP="00037C4B">
      <w:pPr>
        <w:widowControl w:val="0"/>
        <w:ind w:hanging="20"/>
        <w:rPr>
          <w:b/>
        </w:rPr>
        <w:sectPr w:rsidR="005D71AB" w:rsidSect="0001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313"/>
      </w:tblGrid>
      <w:tr w:rsidR="0016562E" w:rsidRPr="00E95D0E" w:rsidTr="005D71AB">
        <w:trPr>
          <w:cantSplit/>
          <w:trHeight w:val="6771"/>
          <w:jc w:val="center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62E" w:rsidRPr="00A51DD1" w:rsidRDefault="00CF4692" w:rsidP="00037C4B">
            <w:pPr>
              <w:widowControl w:val="0"/>
              <w:ind w:hanging="20"/>
              <w:rPr>
                <w:b/>
              </w:rPr>
            </w:pPr>
            <w:r w:rsidRPr="00A51DD1">
              <w:rPr>
                <w:b/>
              </w:rPr>
              <w:lastRenderedPageBreak/>
              <w:t xml:space="preserve">Требования </w:t>
            </w:r>
            <w:r w:rsidR="0016562E" w:rsidRPr="00A51DD1">
              <w:rPr>
                <w:b/>
              </w:rPr>
              <w:t xml:space="preserve"> </w:t>
            </w:r>
            <w:proofErr w:type="spellStart"/>
            <w:proofErr w:type="gramStart"/>
            <w:r w:rsidR="0016562E" w:rsidRPr="00A51DD1">
              <w:rPr>
                <w:b/>
              </w:rPr>
              <w:t>безопас-ности</w:t>
            </w:r>
            <w:proofErr w:type="spellEnd"/>
            <w:proofErr w:type="gramEnd"/>
            <w:r w:rsidR="0016562E" w:rsidRPr="00A51DD1">
              <w:rPr>
                <w:b/>
              </w:rPr>
              <w:t xml:space="preserve"> и надежности</w:t>
            </w:r>
          </w:p>
        </w:tc>
        <w:tc>
          <w:tcPr>
            <w:tcW w:w="8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562E" w:rsidRPr="00A51DD1" w:rsidRDefault="0016562E" w:rsidP="00950165">
            <w:pPr>
              <w:pStyle w:val="aa"/>
              <w:ind w:left="412"/>
              <w:jc w:val="both"/>
            </w:pPr>
            <w:r w:rsidRPr="00A51DD1">
              <w:t xml:space="preserve">Под действием избыточного давления шток блокиратора должен фиксировать рукоятку крана и препятствовать открытию. </w:t>
            </w:r>
          </w:p>
          <w:p w:rsidR="0016562E" w:rsidRPr="00A51DD1" w:rsidRDefault="0016562E" w:rsidP="00950165">
            <w:pPr>
              <w:pStyle w:val="aa"/>
              <w:numPr>
                <w:ilvl w:val="0"/>
                <w:numId w:val="7"/>
              </w:numPr>
              <w:ind w:left="412"/>
              <w:jc w:val="both"/>
            </w:pPr>
            <w:r w:rsidRPr="00A51DD1">
              <w:t>Рукоятка крана должна обеспечить блокировку поворота крышки при наличии давления. При сбросе давления шток, под действием усилия пружины, должен выходить из отверстия рукоятки крана и позволять произвести открытие сбросного крана.</w:t>
            </w:r>
          </w:p>
          <w:p w:rsidR="0016562E" w:rsidRPr="00A51DD1" w:rsidRDefault="0016562E" w:rsidP="00DE7C2D">
            <w:pPr>
              <w:jc w:val="both"/>
            </w:pPr>
          </w:p>
          <w:p w:rsidR="0016562E" w:rsidRPr="00A51DD1" w:rsidRDefault="0016562E" w:rsidP="00DE7C2D">
            <w:pPr>
              <w:jc w:val="both"/>
            </w:pPr>
            <w:r w:rsidRPr="00A51DD1">
              <w:t xml:space="preserve">Эксплуатационные характеристики затвора по ТУ 3683-001-86534248-09:            </w:t>
            </w:r>
          </w:p>
          <w:p w:rsidR="0016562E" w:rsidRPr="00A51DD1" w:rsidRDefault="0016562E" w:rsidP="00950165">
            <w:pPr>
              <w:numPr>
                <w:ilvl w:val="0"/>
                <w:numId w:val="9"/>
              </w:numPr>
              <w:ind w:left="412"/>
              <w:jc w:val="both"/>
            </w:pPr>
            <w:r w:rsidRPr="00A51DD1">
              <w:t>Время открывания (закрывания) не более 5 мин;</w:t>
            </w:r>
          </w:p>
          <w:p w:rsidR="0016562E" w:rsidRPr="00A51DD1" w:rsidRDefault="0016562E" w:rsidP="00950165">
            <w:pPr>
              <w:pStyle w:val="aa"/>
              <w:numPr>
                <w:ilvl w:val="0"/>
                <w:numId w:val="9"/>
              </w:numPr>
              <w:ind w:left="412"/>
              <w:jc w:val="both"/>
            </w:pPr>
            <w:r w:rsidRPr="00A51DD1">
              <w:t xml:space="preserve">Уплотнительная поверхность крышки должна иметь коррозионностойкое покрытие, наплавку или выполняться из </w:t>
            </w:r>
            <w:proofErr w:type="gramStart"/>
            <w:r w:rsidRPr="00A51DD1">
              <w:t>коррозионно-стойкого</w:t>
            </w:r>
            <w:proofErr w:type="gramEnd"/>
            <w:r w:rsidRPr="00A51DD1">
              <w:t xml:space="preserve"> материала;</w:t>
            </w:r>
          </w:p>
          <w:p w:rsidR="0016562E" w:rsidRPr="00A51DD1" w:rsidRDefault="0016562E" w:rsidP="00950165">
            <w:pPr>
              <w:pStyle w:val="aa"/>
              <w:numPr>
                <w:ilvl w:val="0"/>
                <w:numId w:val="9"/>
              </w:numPr>
              <w:ind w:left="412"/>
              <w:jc w:val="both"/>
            </w:pPr>
            <w:r w:rsidRPr="00A51DD1">
              <w:t>Затвор должен быть оснащен фиксатором крышки в открытом положении для исключения возможности случайного закрытия;</w:t>
            </w:r>
          </w:p>
          <w:p w:rsidR="0016562E" w:rsidRPr="00A51DD1" w:rsidRDefault="0016562E" w:rsidP="00950165">
            <w:pPr>
              <w:pStyle w:val="aa"/>
              <w:numPr>
                <w:ilvl w:val="0"/>
                <w:numId w:val="9"/>
              </w:numPr>
              <w:ind w:left="412"/>
              <w:jc w:val="both"/>
            </w:pPr>
            <w:r w:rsidRPr="00A51DD1">
              <w:t>Поворотный узел крышки должен быть выполнен на подшипниках качения на шарнире и крышке, работоспособность подшипниковых узлов должна подтверждаться расчетом и статическим испытанием с дополнительным усилием не менее 0,25 от массы крышки;</w:t>
            </w:r>
          </w:p>
          <w:p w:rsidR="0016562E" w:rsidRPr="00A51DD1" w:rsidRDefault="0016562E" w:rsidP="00950165">
            <w:pPr>
              <w:pStyle w:val="aa"/>
              <w:numPr>
                <w:ilvl w:val="0"/>
                <w:numId w:val="9"/>
              </w:numPr>
              <w:ind w:left="412"/>
              <w:jc w:val="both"/>
            </w:pPr>
            <w:r w:rsidRPr="00A51DD1">
              <w:t>Для повышения прочностных характеристик рычаг затвора, соединяющий шарнир и крышку, должен быть выполнен в виде неразъемной конструкции;</w:t>
            </w:r>
          </w:p>
          <w:p w:rsidR="003016B7" w:rsidRPr="00A51DD1" w:rsidRDefault="0016562E" w:rsidP="00950165">
            <w:pPr>
              <w:pStyle w:val="aa"/>
              <w:numPr>
                <w:ilvl w:val="0"/>
                <w:numId w:val="9"/>
              </w:numPr>
              <w:ind w:left="412"/>
              <w:jc w:val="both"/>
            </w:pPr>
            <w:r w:rsidRPr="00A51DD1">
              <w:t xml:space="preserve">Уплотнительные и </w:t>
            </w:r>
            <w:proofErr w:type="spellStart"/>
            <w:r w:rsidRPr="00A51DD1">
              <w:t>привалочные</w:t>
            </w:r>
            <w:proofErr w:type="spellEnd"/>
            <w:r w:rsidRPr="00A51DD1">
              <w:t xml:space="preserve"> поверхности затвора должны быть защищены от попадания пыли и атмосферных осадков и других загрязнений защитным кожухом, интегрированным в крышку затвора.</w:t>
            </w:r>
          </w:p>
        </w:tc>
      </w:tr>
      <w:tr w:rsidR="00CF4692" w:rsidRPr="00E95D0E" w:rsidTr="005D71AB">
        <w:trPr>
          <w:cantSplit/>
          <w:trHeight w:val="871"/>
          <w:jc w:val="center"/>
        </w:trPr>
        <w:tc>
          <w:tcPr>
            <w:tcW w:w="9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92" w:rsidRPr="00A51DD1" w:rsidRDefault="00CF4692" w:rsidP="00CF4692">
            <w:pPr>
              <w:rPr>
                <w:b/>
              </w:rPr>
            </w:pPr>
            <w:r w:rsidRPr="00A51DD1">
              <w:rPr>
                <w:b/>
              </w:rPr>
              <w:t>Дополнительные требования:</w:t>
            </w:r>
          </w:p>
        </w:tc>
      </w:tr>
    </w:tbl>
    <w:p w:rsidR="00F43F9D" w:rsidRDefault="00F43F9D"/>
    <w:p w:rsidR="001B042A" w:rsidRPr="001B042A" w:rsidRDefault="001B042A" w:rsidP="001B042A">
      <w:pPr>
        <w:rPr>
          <w:b/>
        </w:rPr>
      </w:pPr>
      <w:r w:rsidRPr="001B042A">
        <w:rPr>
          <w:b/>
        </w:rPr>
        <w:t>Примечания:</w:t>
      </w:r>
    </w:p>
    <w:p w:rsidR="001B042A" w:rsidRDefault="001B042A" w:rsidP="001B042A">
      <w:pPr>
        <w:pStyle w:val="aa"/>
        <w:numPr>
          <w:ilvl w:val="0"/>
          <w:numId w:val="11"/>
        </w:numPr>
        <w:ind w:left="851" w:hanging="491"/>
        <w:jc w:val="both"/>
      </w:pPr>
      <w:r w:rsidRPr="001B042A">
        <w:rPr>
          <w:b/>
        </w:rPr>
        <w:t>ВНИМАНИЕ!</w:t>
      </w:r>
      <w:r>
        <w:t xml:space="preserve"> Изменение опросного листа после запуска блока фильтров в производство не допускается.</w:t>
      </w:r>
    </w:p>
    <w:p w:rsidR="001B042A" w:rsidRDefault="001B042A" w:rsidP="001B042A">
      <w:pPr>
        <w:pStyle w:val="aa"/>
        <w:numPr>
          <w:ilvl w:val="0"/>
          <w:numId w:val="11"/>
        </w:numPr>
        <w:ind w:left="851" w:hanging="491"/>
        <w:jc w:val="both"/>
      </w:pPr>
      <w:r>
        <w:t>Стоимость и сроки поставки блока фильтров согласовываются после заполнения опросного листа.</w:t>
      </w:r>
    </w:p>
    <w:p w:rsidR="001B042A" w:rsidRDefault="001B042A" w:rsidP="001B042A">
      <w:pPr>
        <w:pStyle w:val="aa"/>
        <w:numPr>
          <w:ilvl w:val="0"/>
          <w:numId w:val="11"/>
        </w:numPr>
        <w:ind w:left="851" w:hanging="491"/>
        <w:jc w:val="both"/>
      </w:pPr>
      <w:r>
        <w:t>Просим Вас дополнять опросный лист любой важной информацией, для наиболее полного учета требований заказчика к оборудованию.</w:t>
      </w:r>
    </w:p>
    <w:p w:rsidR="001B042A" w:rsidRDefault="001B042A" w:rsidP="00EF4AF2">
      <w:pPr>
        <w:pStyle w:val="aa"/>
        <w:ind w:left="851"/>
        <w:jc w:val="both"/>
      </w:pPr>
    </w:p>
    <w:p w:rsidR="001B042A" w:rsidRDefault="001B042A" w:rsidP="001B042A">
      <w:r>
        <w:t xml:space="preserve">Опросный лист </w:t>
      </w:r>
      <w:r>
        <w:t>составил:_____________________________________</w:t>
      </w:r>
      <w:r>
        <w:t>___________________</w:t>
      </w:r>
    </w:p>
    <w:p w:rsidR="001B042A" w:rsidRDefault="001B042A" w:rsidP="001B042A">
      <w:r>
        <w:tab/>
      </w:r>
      <w:r>
        <w:tab/>
      </w:r>
      <w:r>
        <w:tab/>
      </w:r>
      <w:r>
        <w:tab/>
        <w:t xml:space="preserve">                           (до</w:t>
      </w:r>
      <w:r>
        <w:t>лжность)</w:t>
      </w:r>
      <w:r>
        <w:tab/>
        <w:t xml:space="preserve">(ФИО)             </w:t>
      </w:r>
      <w:r w:rsidRPr="001B042A">
        <w:t>(подпись)</w:t>
      </w:r>
      <w:r>
        <w:t xml:space="preserve">        </w:t>
      </w:r>
    </w:p>
    <w:p w:rsidR="001B042A" w:rsidRDefault="001B042A" w:rsidP="001B042A"/>
    <w:p w:rsidR="001B042A" w:rsidRDefault="001B042A" w:rsidP="001B042A"/>
    <w:p w:rsidR="000125F9" w:rsidRDefault="001B042A" w:rsidP="001B042A">
      <w:r>
        <w:t>«__________» ________________ 20____ г.</w:t>
      </w:r>
    </w:p>
    <w:sectPr w:rsidR="000125F9" w:rsidSect="005D71AB">
      <w:headerReference w:type="firs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EC" w:rsidRDefault="00BC7FEC" w:rsidP="000125F9">
      <w:r>
        <w:separator/>
      </w:r>
    </w:p>
  </w:endnote>
  <w:endnote w:type="continuationSeparator" w:id="0">
    <w:p w:rsidR="00BC7FEC" w:rsidRDefault="00BC7FEC" w:rsidP="0001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AB" w:rsidRDefault="005D71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5" w:rsidRDefault="00950165">
    <w:pPr>
      <w:pStyle w:val="a8"/>
      <w:jc w:val="right"/>
    </w:pPr>
  </w:p>
  <w:p w:rsidR="00950165" w:rsidRPr="00950165" w:rsidRDefault="00950165" w:rsidP="00950165">
    <w:pPr>
      <w:pStyle w:val="a8"/>
      <w:jc w:val="right"/>
      <w:rPr>
        <w:sz w:val="20"/>
        <w:szCs w:val="20"/>
      </w:rPr>
    </w:pPr>
    <w:r w:rsidRPr="00950165">
      <w:rPr>
        <w:sz w:val="20"/>
        <w:szCs w:val="20"/>
      </w:rPr>
      <w:t xml:space="preserve">Стр. </w:t>
    </w:r>
    <w:sdt>
      <w:sdtPr>
        <w:rPr>
          <w:sz w:val="20"/>
          <w:szCs w:val="20"/>
        </w:rPr>
        <w:id w:val="1891844133"/>
        <w:docPartObj>
          <w:docPartGallery w:val="Page Numbers (Bottom of Page)"/>
          <w:docPartUnique/>
        </w:docPartObj>
      </w:sdtPr>
      <w:sdtEndPr/>
      <w:sdtContent>
        <w:r w:rsidRPr="00950165">
          <w:rPr>
            <w:sz w:val="20"/>
            <w:szCs w:val="20"/>
          </w:rPr>
          <w:fldChar w:fldCharType="begin"/>
        </w:r>
        <w:r w:rsidRPr="00950165">
          <w:rPr>
            <w:sz w:val="20"/>
            <w:szCs w:val="20"/>
          </w:rPr>
          <w:instrText>PAGE   \* MERGEFORMAT</w:instrText>
        </w:r>
        <w:r w:rsidRPr="00950165">
          <w:rPr>
            <w:sz w:val="20"/>
            <w:szCs w:val="20"/>
          </w:rPr>
          <w:fldChar w:fldCharType="separate"/>
        </w:r>
        <w:r w:rsidR="007B39F4">
          <w:rPr>
            <w:noProof/>
            <w:sz w:val="20"/>
            <w:szCs w:val="20"/>
          </w:rPr>
          <w:t>2</w:t>
        </w:r>
        <w:r w:rsidRPr="00950165">
          <w:rPr>
            <w:sz w:val="20"/>
            <w:szCs w:val="20"/>
          </w:rPr>
          <w:fldChar w:fldCharType="end"/>
        </w:r>
        <w:r w:rsidRPr="00950165">
          <w:rPr>
            <w:sz w:val="20"/>
            <w:szCs w:val="20"/>
          </w:rPr>
          <w:t xml:space="preserve"> из 4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65" w:rsidRPr="00950165" w:rsidRDefault="00950165" w:rsidP="00950165">
    <w:pPr>
      <w:pStyle w:val="a8"/>
      <w:jc w:val="right"/>
      <w:rPr>
        <w:sz w:val="20"/>
        <w:szCs w:val="20"/>
      </w:rPr>
    </w:pPr>
    <w:r w:rsidRPr="00950165">
      <w:rPr>
        <w:sz w:val="20"/>
        <w:szCs w:val="20"/>
      </w:rPr>
      <w:t xml:space="preserve">Стр. </w:t>
    </w:r>
    <w:sdt>
      <w:sdtPr>
        <w:rPr>
          <w:sz w:val="20"/>
          <w:szCs w:val="20"/>
        </w:rPr>
        <w:id w:val="1938251879"/>
        <w:docPartObj>
          <w:docPartGallery w:val="Page Numbers (Bottom of Page)"/>
          <w:docPartUnique/>
        </w:docPartObj>
      </w:sdtPr>
      <w:sdtEndPr/>
      <w:sdtContent>
        <w:r w:rsidRPr="00950165">
          <w:rPr>
            <w:sz w:val="20"/>
            <w:szCs w:val="20"/>
          </w:rPr>
          <w:fldChar w:fldCharType="begin"/>
        </w:r>
        <w:r w:rsidRPr="00950165">
          <w:rPr>
            <w:sz w:val="20"/>
            <w:szCs w:val="20"/>
          </w:rPr>
          <w:instrText>PAGE   \* MERGEFORMAT</w:instrText>
        </w:r>
        <w:r w:rsidRPr="00950165">
          <w:rPr>
            <w:sz w:val="20"/>
            <w:szCs w:val="20"/>
          </w:rPr>
          <w:fldChar w:fldCharType="separate"/>
        </w:r>
        <w:r w:rsidR="007B39F4">
          <w:rPr>
            <w:noProof/>
            <w:sz w:val="20"/>
            <w:szCs w:val="20"/>
          </w:rPr>
          <w:t>1</w:t>
        </w:r>
        <w:r w:rsidRPr="00950165">
          <w:rPr>
            <w:sz w:val="20"/>
            <w:szCs w:val="20"/>
          </w:rPr>
          <w:fldChar w:fldCharType="end"/>
        </w:r>
        <w:r w:rsidRPr="00950165">
          <w:rPr>
            <w:sz w:val="20"/>
            <w:szCs w:val="20"/>
          </w:rPr>
          <w:t xml:space="preserve"> из 4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AB" w:rsidRPr="00950165" w:rsidRDefault="00A96E37" w:rsidP="00950165">
    <w:pPr>
      <w:pStyle w:val="a8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editId="0DF7FCFC">
          <wp:simplePos x="0" y="0"/>
          <wp:positionH relativeFrom="column">
            <wp:posOffset>-929005</wp:posOffset>
          </wp:positionH>
          <wp:positionV relativeFrom="paragraph">
            <wp:posOffset>-532130</wp:posOffset>
          </wp:positionV>
          <wp:extent cx="7467600" cy="1485900"/>
          <wp:effectExtent l="0" t="0" r="0" b="0"/>
          <wp:wrapSquare wrapText="bothSides"/>
          <wp:docPr id="4" name="Рисунок 4" descr="new_Бланк_БМГЖ 15 ле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Бланк_БМГЖ 15 лет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1AB" w:rsidRPr="00950165">
      <w:rPr>
        <w:sz w:val="20"/>
        <w:szCs w:val="20"/>
      </w:rPr>
      <w:t xml:space="preserve">Стр. </w:t>
    </w:r>
    <w:sdt>
      <w:sdtPr>
        <w:rPr>
          <w:sz w:val="20"/>
          <w:szCs w:val="20"/>
        </w:rPr>
        <w:id w:val="-895580581"/>
        <w:docPartObj>
          <w:docPartGallery w:val="Page Numbers (Bottom of Page)"/>
          <w:docPartUnique/>
        </w:docPartObj>
      </w:sdtPr>
      <w:sdtEndPr/>
      <w:sdtContent>
        <w:r w:rsidR="005D71AB" w:rsidRPr="00950165">
          <w:rPr>
            <w:sz w:val="20"/>
            <w:szCs w:val="20"/>
          </w:rPr>
          <w:fldChar w:fldCharType="begin"/>
        </w:r>
        <w:r w:rsidR="005D71AB" w:rsidRPr="00950165">
          <w:rPr>
            <w:sz w:val="20"/>
            <w:szCs w:val="20"/>
          </w:rPr>
          <w:instrText>PAGE   \* MERGEFORMAT</w:instrText>
        </w:r>
        <w:r w:rsidR="005D71AB" w:rsidRPr="00950165">
          <w:rPr>
            <w:sz w:val="20"/>
            <w:szCs w:val="20"/>
          </w:rPr>
          <w:fldChar w:fldCharType="separate"/>
        </w:r>
        <w:r w:rsidR="00EF4AF2">
          <w:rPr>
            <w:noProof/>
            <w:sz w:val="20"/>
            <w:szCs w:val="20"/>
          </w:rPr>
          <w:t>4</w:t>
        </w:r>
        <w:r w:rsidR="005D71AB" w:rsidRPr="00950165">
          <w:rPr>
            <w:sz w:val="20"/>
            <w:szCs w:val="20"/>
          </w:rPr>
          <w:fldChar w:fldCharType="end"/>
        </w:r>
        <w:r w:rsidR="005D71AB" w:rsidRPr="00950165">
          <w:rPr>
            <w:sz w:val="20"/>
            <w:szCs w:val="20"/>
          </w:rPr>
          <w:t xml:space="preserve"> из 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EC" w:rsidRDefault="00BC7FEC" w:rsidP="000125F9">
      <w:r>
        <w:separator/>
      </w:r>
    </w:p>
  </w:footnote>
  <w:footnote w:type="continuationSeparator" w:id="0">
    <w:p w:rsidR="00BC7FEC" w:rsidRDefault="00BC7FEC" w:rsidP="0001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AB" w:rsidRDefault="005D7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AB" w:rsidRDefault="005D71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F9" w:rsidRDefault="000125F9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editId="2D87C662">
          <wp:simplePos x="0" y="0"/>
          <wp:positionH relativeFrom="column">
            <wp:posOffset>-1080135</wp:posOffset>
          </wp:positionH>
          <wp:positionV relativeFrom="paragraph">
            <wp:posOffset>-193675</wp:posOffset>
          </wp:positionV>
          <wp:extent cx="7458710" cy="1906270"/>
          <wp:effectExtent l="0" t="0" r="8890" b="0"/>
          <wp:wrapSquare wrapText="bothSides"/>
          <wp:docPr id="2" name="Рисунок 2" descr="new_Бланк_БМГЖ 15 л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Бланк_БМГЖ 15 л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90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AB" w:rsidRPr="005D71AB" w:rsidRDefault="005D71AB" w:rsidP="005D71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7F2C"/>
    <w:multiLevelType w:val="hybridMultilevel"/>
    <w:tmpl w:val="08422F40"/>
    <w:lvl w:ilvl="0" w:tplc="C45C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303"/>
    <w:multiLevelType w:val="hybridMultilevel"/>
    <w:tmpl w:val="C7B611EC"/>
    <w:lvl w:ilvl="0" w:tplc="61DA7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129"/>
    <w:multiLevelType w:val="hybridMultilevel"/>
    <w:tmpl w:val="FDC89CD0"/>
    <w:lvl w:ilvl="0" w:tplc="A19ED2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F54E3F"/>
    <w:multiLevelType w:val="hybridMultilevel"/>
    <w:tmpl w:val="13FAC92A"/>
    <w:lvl w:ilvl="0" w:tplc="C45C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36A0"/>
    <w:multiLevelType w:val="hybridMultilevel"/>
    <w:tmpl w:val="97541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132AB"/>
    <w:multiLevelType w:val="hybridMultilevel"/>
    <w:tmpl w:val="A3EC3A86"/>
    <w:lvl w:ilvl="0" w:tplc="876471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E5C9F"/>
    <w:multiLevelType w:val="hybridMultilevel"/>
    <w:tmpl w:val="0DD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11DF"/>
    <w:multiLevelType w:val="hybridMultilevel"/>
    <w:tmpl w:val="1722F4DE"/>
    <w:lvl w:ilvl="0" w:tplc="D044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50A63"/>
    <w:multiLevelType w:val="hybridMultilevel"/>
    <w:tmpl w:val="47EC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4A87"/>
    <w:multiLevelType w:val="hybridMultilevel"/>
    <w:tmpl w:val="E3AE186C"/>
    <w:lvl w:ilvl="0" w:tplc="C45C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8072C"/>
    <w:multiLevelType w:val="hybridMultilevel"/>
    <w:tmpl w:val="B6AA113A"/>
    <w:lvl w:ilvl="0" w:tplc="C45C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F3"/>
    <w:rsid w:val="000125F9"/>
    <w:rsid w:val="00037B68"/>
    <w:rsid w:val="00037C4B"/>
    <w:rsid w:val="000B160A"/>
    <w:rsid w:val="000B1F72"/>
    <w:rsid w:val="001202B0"/>
    <w:rsid w:val="0016562E"/>
    <w:rsid w:val="00176A85"/>
    <w:rsid w:val="001B042A"/>
    <w:rsid w:val="003016B7"/>
    <w:rsid w:val="003A0448"/>
    <w:rsid w:val="003C7D92"/>
    <w:rsid w:val="004C0060"/>
    <w:rsid w:val="005D71AB"/>
    <w:rsid w:val="00612EDB"/>
    <w:rsid w:val="006D378B"/>
    <w:rsid w:val="00762BCF"/>
    <w:rsid w:val="007B39F4"/>
    <w:rsid w:val="007D6667"/>
    <w:rsid w:val="00802871"/>
    <w:rsid w:val="00921F41"/>
    <w:rsid w:val="00950165"/>
    <w:rsid w:val="00A51DD1"/>
    <w:rsid w:val="00A566CC"/>
    <w:rsid w:val="00A65F2C"/>
    <w:rsid w:val="00A96E37"/>
    <w:rsid w:val="00AA7AF4"/>
    <w:rsid w:val="00AB24F3"/>
    <w:rsid w:val="00B93D15"/>
    <w:rsid w:val="00BA5777"/>
    <w:rsid w:val="00BC7FEC"/>
    <w:rsid w:val="00C00896"/>
    <w:rsid w:val="00C06267"/>
    <w:rsid w:val="00C2372A"/>
    <w:rsid w:val="00C51F88"/>
    <w:rsid w:val="00CB34EF"/>
    <w:rsid w:val="00CD328C"/>
    <w:rsid w:val="00CF4692"/>
    <w:rsid w:val="00D62943"/>
    <w:rsid w:val="00E537EB"/>
    <w:rsid w:val="00E75061"/>
    <w:rsid w:val="00EE5C3F"/>
    <w:rsid w:val="00EF4AF2"/>
    <w:rsid w:val="00F43F9D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">
    <w:name w:val="Default Paragraph Font Para Char Char Char"/>
    <w:basedOn w:val="a"/>
    <w:rsid w:val="001656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7D6667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D6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">
    <w:name w:val="Default Paragraph Font Para Char Char Char"/>
    <w:basedOn w:val="a"/>
    <w:rsid w:val="001656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7D6667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D6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НГПА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Алексей Сергеевич</dc:creator>
  <cp:lastModifiedBy>User</cp:lastModifiedBy>
  <cp:revision>18</cp:revision>
  <cp:lastPrinted>2025-06-13T08:49:00Z</cp:lastPrinted>
  <dcterms:created xsi:type="dcterms:W3CDTF">2025-04-01T03:26:00Z</dcterms:created>
  <dcterms:modified xsi:type="dcterms:W3CDTF">2025-06-13T09:08:00Z</dcterms:modified>
</cp:coreProperties>
</file>